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F37" w:rsidRDefault="00AE4D51">
      <w:pPr>
        <w:widowControl/>
        <w:jc w:val="center"/>
        <w:rPr>
          <w:rFonts w:ascii="黑体" w:eastAsia="黑体" w:hAnsi="宋体" w:cs="黑体"/>
          <w:b/>
          <w:bCs/>
          <w:color w:val="000000"/>
          <w:kern w:val="0"/>
          <w:sz w:val="36"/>
          <w:szCs w:val="36"/>
        </w:rPr>
      </w:pPr>
      <w:r>
        <w:rPr>
          <w:rFonts w:ascii="黑体" w:eastAsia="黑体" w:hAnsi="宋体" w:cs="黑体" w:hint="eastAsia"/>
          <w:b/>
          <w:bCs/>
          <w:color w:val="000000"/>
          <w:kern w:val="0"/>
          <w:sz w:val="36"/>
          <w:szCs w:val="36"/>
        </w:rPr>
        <w:t>长江师范</w:t>
      </w:r>
      <w:r>
        <w:rPr>
          <w:rFonts w:ascii="黑体" w:eastAsia="黑体" w:hAnsi="宋体" w:cs="黑体"/>
          <w:b/>
          <w:bCs/>
          <w:color w:val="000000"/>
          <w:kern w:val="0"/>
          <w:sz w:val="36"/>
          <w:szCs w:val="36"/>
        </w:rPr>
        <w:t>学院202</w:t>
      </w:r>
      <w:r>
        <w:rPr>
          <w:rFonts w:ascii="黑体" w:eastAsia="黑体" w:hAnsi="宋体" w:cs="黑体" w:hint="eastAsia"/>
          <w:b/>
          <w:bCs/>
          <w:color w:val="000000"/>
          <w:kern w:val="0"/>
          <w:sz w:val="36"/>
          <w:szCs w:val="36"/>
        </w:rPr>
        <w:t>5</w:t>
      </w:r>
      <w:r>
        <w:rPr>
          <w:rFonts w:ascii="黑体" w:eastAsia="黑体" w:hAnsi="宋体" w:cs="黑体"/>
          <w:b/>
          <w:bCs/>
          <w:color w:val="000000"/>
          <w:kern w:val="0"/>
          <w:sz w:val="36"/>
          <w:szCs w:val="36"/>
        </w:rPr>
        <w:t>年全日制硕士学位研究生招生</w:t>
      </w:r>
    </w:p>
    <w:p w:rsidR="00790F37" w:rsidRDefault="00AE4D51">
      <w:pPr>
        <w:widowControl/>
        <w:jc w:val="center"/>
      </w:pPr>
      <w:r>
        <w:rPr>
          <w:rFonts w:ascii="黑体" w:eastAsia="黑体" w:hAnsi="宋体" w:cs="黑体"/>
          <w:b/>
          <w:bCs/>
          <w:color w:val="000000"/>
          <w:kern w:val="0"/>
          <w:sz w:val="36"/>
          <w:szCs w:val="36"/>
        </w:rPr>
        <w:t>考</w:t>
      </w:r>
      <w:r>
        <w:rPr>
          <w:rFonts w:ascii="黑体" w:eastAsia="黑体" w:hAnsi="宋体" w:cs="黑体" w:hint="eastAsia"/>
          <w:b/>
          <w:bCs/>
          <w:color w:val="000000"/>
          <w:kern w:val="0"/>
          <w:sz w:val="36"/>
          <w:szCs w:val="36"/>
        </w:rPr>
        <w:t>试同等学力加试科目考试大纲</w:t>
      </w:r>
    </w:p>
    <w:tbl>
      <w:tblPr>
        <w:tblStyle w:val="a3"/>
        <w:tblW w:w="0" w:type="auto"/>
        <w:tblLook w:val="04A0" w:firstRow="1" w:lastRow="0" w:firstColumn="1" w:lastColumn="0" w:noHBand="0" w:noVBand="1"/>
      </w:tblPr>
      <w:tblGrid>
        <w:gridCol w:w="1959"/>
        <w:gridCol w:w="6337"/>
      </w:tblGrid>
      <w:tr w:rsidR="00790F37">
        <w:trPr>
          <w:trHeight w:val="575"/>
        </w:trPr>
        <w:tc>
          <w:tcPr>
            <w:tcW w:w="1959" w:type="dxa"/>
            <w:vAlign w:val="center"/>
          </w:tcPr>
          <w:p w:rsidR="00790F37" w:rsidRDefault="00AE4D51">
            <w:pPr>
              <w:spacing w:line="360" w:lineRule="auto"/>
              <w:jc w:val="center"/>
              <w:rPr>
                <w:rFonts w:ascii="仿宋" w:eastAsia="仿宋" w:hAnsi="仿宋"/>
                <w:sz w:val="24"/>
              </w:rPr>
            </w:pPr>
            <w:r>
              <w:rPr>
                <w:rFonts w:ascii="仿宋" w:eastAsia="仿宋" w:hAnsi="仿宋" w:cs="仿宋" w:hint="eastAsia"/>
                <w:b/>
                <w:bCs/>
                <w:color w:val="000000"/>
                <w:kern w:val="0"/>
                <w:sz w:val="24"/>
              </w:rPr>
              <w:t>科目名称</w:t>
            </w:r>
          </w:p>
        </w:tc>
        <w:tc>
          <w:tcPr>
            <w:tcW w:w="6337" w:type="dxa"/>
            <w:vAlign w:val="center"/>
          </w:tcPr>
          <w:p w:rsidR="00790F37" w:rsidRDefault="00AE4D51">
            <w:pPr>
              <w:spacing w:line="360" w:lineRule="auto"/>
              <w:jc w:val="center"/>
              <w:rPr>
                <w:rFonts w:ascii="仿宋" w:eastAsia="仿宋" w:hAnsi="仿宋"/>
                <w:sz w:val="24"/>
              </w:rPr>
            </w:pPr>
            <w:r>
              <w:rPr>
                <w:rFonts w:ascii="仿宋" w:eastAsia="仿宋" w:hAnsi="仿宋" w:hint="eastAsia"/>
                <w:sz w:val="24"/>
              </w:rPr>
              <w:t>热学</w:t>
            </w:r>
          </w:p>
        </w:tc>
      </w:tr>
      <w:tr w:rsidR="00790F37">
        <w:trPr>
          <w:trHeight w:val="575"/>
        </w:trPr>
        <w:tc>
          <w:tcPr>
            <w:tcW w:w="1959" w:type="dxa"/>
            <w:vAlign w:val="center"/>
          </w:tcPr>
          <w:p w:rsidR="00790F37" w:rsidRDefault="00AE4D51">
            <w:pPr>
              <w:widowControl/>
              <w:spacing w:line="360" w:lineRule="auto"/>
              <w:jc w:val="center"/>
              <w:rPr>
                <w:rFonts w:ascii="仿宋" w:eastAsia="仿宋" w:hAnsi="仿宋"/>
                <w:sz w:val="24"/>
              </w:rPr>
            </w:pPr>
            <w:r>
              <w:rPr>
                <w:rFonts w:ascii="仿宋" w:eastAsia="仿宋" w:hAnsi="仿宋" w:cs="仿宋"/>
                <w:b/>
                <w:bCs/>
                <w:color w:val="000000"/>
                <w:kern w:val="0"/>
                <w:sz w:val="24"/>
              </w:rPr>
              <w:t>试卷满分</w:t>
            </w:r>
          </w:p>
        </w:tc>
        <w:tc>
          <w:tcPr>
            <w:tcW w:w="6337" w:type="dxa"/>
            <w:vAlign w:val="center"/>
          </w:tcPr>
          <w:p w:rsidR="00790F37" w:rsidRDefault="00AE4D51">
            <w:pPr>
              <w:widowControl/>
              <w:spacing w:line="360" w:lineRule="auto"/>
              <w:jc w:val="center"/>
              <w:rPr>
                <w:rFonts w:ascii="仿宋" w:eastAsia="仿宋" w:hAnsi="仿宋"/>
                <w:sz w:val="24"/>
              </w:rPr>
            </w:pPr>
            <w:r>
              <w:rPr>
                <w:rFonts w:ascii="仿宋" w:eastAsia="仿宋" w:hAnsi="仿宋" w:cs="仿宋" w:hint="eastAsia"/>
                <w:color w:val="000000"/>
                <w:kern w:val="0"/>
                <w:sz w:val="24"/>
              </w:rPr>
              <w:t>100分</w:t>
            </w:r>
          </w:p>
        </w:tc>
      </w:tr>
      <w:tr w:rsidR="00790F37">
        <w:trPr>
          <w:trHeight w:val="575"/>
        </w:trPr>
        <w:tc>
          <w:tcPr>
            <w:tcW w:w="1959" w:type="dxa"/>
            <w:vAlign w:val="center"/>
          </w:tcPr>
          <w:p w:rsidR="00790F37" w:rsidRDefault="00AE4D51">
            <w:pPr>
              <w:widowControl/>
              <w:spacing w:line="360" w:lineRule="auto"/>
              <w:jc w:val="center"/>
              <w:rPr>
                <w:rFonts w:ascii="仿宋" w:eastAsia="仿宋" w:hAnsi="仿宋"/>
                <w:sz w:val="24"/>
              </w:rPr>
            </w:pPr>
            <w:r>
              <w:rPr>
                <w:rFonts w:ascii="仿宋" w:eastAsia="仿宋" w:hAnsi="仿宋" w:cs="仿宋"/>
                <w:b/>
                <w:bCs/>
                <w:color w:val="000000"/>
                <w:kern w:val="0"/>
                <w:sz w:val="24"/>
              </w:rPr>
              <w:t>考试时间</w:t>
            </w:r>
          </w:p>
        </w:tc>
        <w:tc>
          <w:tcPr>
            <w:tcW w:w="6337" w:type="dxa"/>
            <w:vAlign w:val="center"/>
          </w:tcPr>
          <w:p w:rsidR="00790F37" w:rsidRDefault="00AE4D51">
            <w:pPr>
              <w:widowControl/>
              <w:spacing w:line="360" w:lineRule="auto"/>
              <w:jc w:val="center"/>
              <w:rPr>
                <w:rFonts w:ascii="仿宋" w:eastAsia="仿宋" w:hAnsi="仿宋"/>
                <w:sz w:val="24"/>
              </w:rPr>
            </w:pPr>
            <w:r>
              <w:rPr>
                <w:rFonts w:ascii="仿宋" w:eastAsia="仿宋" w:hAnsi="仿宋" w:cs="仿宋"/>
                <w:color w:val="000000"/>
                <w:kern w:val="0"/>
                <w:sz w:val="24"/>
              </w:rPr>
              <w:t>120分钟</w:t>
            </w:r>
          </w:p>
        </w:tc>
      </w:tr>
      <w:tr w:rsidR="00790F37">
        <w:trPr>
          <w:trHeight w:val="575"/>
        </w:trPr>
        <w:tc>
          <w:tcPr>
            <w:tcW w:w="1959" w:type="dxa"/>
            <w:vAlign w:val="center"/>
          </w:tcPr>
          <w:p w:rsidR="00790F37" w:rsidRDefault="00AE4D51">
            <w:pPr>
              <w:widowControl/>
              <w:spacing w:line="360" w:lineRule="auto"/>
              <w:jc w:val="center"/>
              <w:rPr>
                <w:rFonts w:ascii="仿宋" w:eastAsia="仿宋" w:hAnsi="仿宋"/>
                <w:sz w:val="24"/>
              </w:rPr>
            </w:pPr>
            <w:r>
              <w:rPr>
                <w:rFonts w:ascii="仿宋" w:eastAsia="仿宋" w:hAnsi="仿宋" w:cs="仿宋"/>
                <w:b/>
                <w:bCs/>
                <w:color w:val="000000"/>
                <w:kern w:val="0"/>
                <w:sz w:val="24"/>
              </w:rPr>
              <w:t>考试方式</w:t>
            </w:r>
          </w:p>
        </w:tc>
        <w:tc>
          <w:tcPr>
            <w:tcW w:w="6337" w:type="dxa"/>
            <w:vAlign w:val="center"/>
          </w:tcPr>
          <w:p w:rsidR="00790F37" w:rsidRDefault="00AE4D51">
            <w:pPr>
              <w:widowControl/>
              <w:spacing w:line="360" w:lineRule="auto"/>
              <w:jc w:val="center"/>
              <w:rPr>
                <w:rFonts w:ascii="仿宋" w:eastAsia="仿宋" w:hAnsi="仿宋"/>
                <w:sz w:val="24"/>
              </w:rPr>
            </w:pPr>
            <w:r>
              <w:rPr>
                <w:rFonts w:ascii="仿宋" w:eastAsia="仿宋" w:hAnsi="仿宋" w:cs="仿宋"/>
                <w:color w:val="000000"/>
                <w:kern w:val="0"/>
                <w:sz w:val="24"/>
              </w:rPr>
              <w:t>闭卷、笔试</w:t>
            </w:r>
          </w:p>
        </w:tc>
      </w:tr>
      <w:tr w:rsidR="00790F37">
        <w:trPr>
          <w:trHeight w:val="575"/>
        </w:trPr>
        <w:tc>
          <w:tcPr>
            <w:tcW w:w="8296" w:type="dxa"/>
            <w:gridSpan w:val="2"/>
            <w:vAlign w:val="center"/>
          </w:tcPr>
          <w:p w:rsidR="00790F37" w:rsidRDefault="00AE4D51">
            <w:pPr>
              <w:widowControl/>
              <w:spacing w:line="360" w:lineRule="auto"/>
              <w:rPr>
                <w:rFonts w:ascii="仿宋" w:eastAsia="仿宋" w:hAnsi="仿宋" w:cs="仿宋"/>
                <w:color w:val="000000"/>
                <w:kern w:val="0"/>
                <w:sz w:val="24"/>
              </w:rPr>
            </w:pPr>
            <w:r>
              <w:rPr>
                <w:rFonts w:ascii="仿宋" w:eastAsia="仿宋" w:hAnsi="仿宋" w:cs="仿宋"/>
                <w:b/>
                <w:bCs/>
                <w:color w:val="000000"/>
                <w:kern w:val="0"/>
                <w:sz w:val="24"/>
              </w:rPr>
              <w:t>试卷内容结构</w:t>
            </w:r>
          </w:p>
          <w:p w:rsidR="00790F37" w:rsidRDefault="00AE4D51">
            <w:pPr>
              <w:widowControl/>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热力学第零定律和阿伏伽德罗定律及其应用部分（20%），理想气体物态方程及其应用（10%），物质系统的微观基本模型内涵（10%），分子速率分布函数的内涵及其应用（20%），能量按自由度均分定理（10%），热力学第一定律的内涵及其应用（30%）。</w:t>
            </w:r>
          </w:p>
        </w:tc>
      </w:tr>
      <w:tr w:rsidR="00790F37">
        <w:trPr>
          <w:trHeight w:val="624"/>
        </w:trPr>
        <w:tc>
          <w:tcPr>
            <w:tcW w:w="8296" w:type="dxa"/>
            <w:gridSpan w:val="2"/>
            <w:vAlign w:val="center"/>
          </w:tcPr>
          <w:p w:rsidR="00790F37" w:rsidRDefault="00AE4D51">
            <w:pPr>
              <w:widowControl/>
              <w:spacing w:line="360" w:lineRule="auto"/>
              <w:rPr>
                <w:rFonts w:ascii="仿宋" w:eastAsia="仿宋" w:hAnsi="仿宋" w:cs="仿宋"/>
                <w:color w:val="000000"/>
                <w:kern w:val="0"/>
                <w:sz w:val="24"/>
              </w:rPr>
            </w:pPr>
            <w:r>
              <w:rPr>
                <w:rFonts w:ascii="仿宋" w:eastAsia="仿宋" w:hAnsi="仿宋" w:cs="仿宋"/>
                <w:b/>
                <w:bCs/>
                <w:color w:val="000000"/>
                <w:kern w:val="0"/>
                <w:sz w:val="24"/>
              </w:rPr>
              <w:t>试卷题型结构</w:t>
            </w:r>
          </w:p>
          <w:p w:rsidR="00790F37" w:rsidRDefault="00AE4D51">
            <w:pPr>
              <w:widowControl/>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选择10%，判断10%，填空20%，简答题10%，证明20%，计算30%</w:t>
            </w:r>
          </w:p>
        </w:tc>
      </w:tr>
      <w:tr w:rsidR="00790F37">
        <w:trPr>
          <w:trHeight w:val="624"/>
        </w:trPr>
        <w:tc>
          <w:tcPr>
            <w:tcW w:w="8296" w:type="dxa"/>
            <w:gridSpan w:val="2"/>
            <w:vAlign w:val="center"/>
          </w:tcPr>
          <w:p w:rsidR="00790F37" w:rsidRDefault="00AE4D51">
            <w:pPr>
              <w:widowControl/>
              <w:spacing w:line="360" w:lineRule="auto"/>
              <w:rPr>
                <w:rFonts w:ascii="仿宋" w:eastAsia="仿宋" w:hAnsi="仿宋" w:cs="仿宋"/>
                <w:color w:val="000000"/>
                <w:kern w:val="0"/>
                <w:sz w:val="24"/>
              </w:rPr>
            </w:pPr>
            <w:r>
              <w:rPr>
                <w:rFonts w:ascii="仿宋" w:eastAsia="仿宋" w:hAnsi="仿宋" w:cs="仿宋"/>
                <w:b/>
                <w:bCs/>
                <w:color w:val="000000"/>
                <w:kern w:val="0"/>
                <w:sz w:val="24"/>
              </w:rPr>
              <w:t>考试目标</w:t>
            </w:r>
          </w:p>
          <w:p w:rsidR="00790F37" w:rsidRDefault="00AE4D51">
            <w:pPr>
              <w:widowControl/>
              <w:spacing w:line="360" w:lineRule="auto"/>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考核学生对《热学》课程基本理论、基本方法的掌握及典型模型求解的能力。</w:t>
            </w:r>
          </w:p>
        </w:tc>
      </w:tr>
      <w:tr w:rsidR="00790F37">
        <w:trPr>
          <w:trHeight w:val="2538"/>
        </w:trPr>
        <w:tc>
          <w:tcPr>
            <w:tcW w:w="8296" w:type="dxa"/>
            <w:gridSpan w:val="2"/>
            <w:vAlign w:val="center"/>
          </w:tcPr>
          <w:p w:rsidR="00790F37" w:rsidRDefault="00AE4D51">
            <w:pPr>
              <w:widowControl/>
              <w:spacing w:line="360" w:lineRule="auto"/>
              <w:rPr>
                <w:rFonts w:ascii="仿宋" w:eastAsia="仿宋" w:hAnsi="仿宋"/>
              </w:rPr>
            </w:pPr>
            <w:r>
              <w:rPr>
                <w:rFonts w:ascii="仿宋" w:eastAsia="仿宋" w:hAnsi="仿宋" w:cs="仿宋"/>
                <w:b/>
                <w:bCs/>
                <w:color w:val="000000"/>
                <w:kern w:val="0"/>
                <w:sz w:val="24"/>
              </w:rPr>
              <w:t xml:space="preserve">考试内容和要求 </w:t>
            </w:r>
          </w:p>
          <w:p w:rsidR="00790F37" w:rsidRDefault="00AE4D51">
            <w:pPr>
              <w:widowControl/>
              <w:spacing w:line="360" w:lineRule="auto"/>
              <w:rPr>
                <w:rFonts w:ascii="仿宋" w:eastAsia="仿宋" w:hAnsi="仿宋"/>
              </w:rPr>
            </w:pPr>
            <w:r>
              <w:rPr>
                <w:rFonts w:ascii="仿宋" w:eastAsia="仿宋" w:hAnsi="仿宋" w:cs="仿宋" w:hint="eastAsia"/>
                <w:b/>
                <w:bCs/>
                <w:color w:val="000000"/>
                <w:kern w:val="0"/>
                <w:sz w:val="24"/>
              </w:rPr>
              <w:t>1.热力学第零定律和阿伏伽德罗定律及其应用</w:t>
            </w:r>
          </w:p>
          <w:p w:rsidR="00790F37" w:rsidRDefault="00AE4D51">
            <w:pPr>
              <w:widowControl/>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熟练掌握温度的概念、温标的三要素以及常见经验温标的公式和使用条件；熟练掌握热力学第零定律的内涵及其使用方法；熟练掌握阿伏伽德罗定律的内涵、条件及其应用技巧 。</w:t>
            </w:r>
          </w:p>
          <w:p w:rsidR="00790F37" w:rsidRDefault="00AE4D51">
            <w:pPr>
              <w:widowControl/>
              <w:numPr>
                <w:ilvl w:val="0"/>
                <w:numId w:val="1"/>
              </w:numPr>
              <w:spacing w:line="360" w:lineRule="auto"/>
              <w:rPr>
                <w:rFonts w:ascii="仿宋" w:eastAsia="仿宋" w:hAnsi="仿宋" w:cs="仿宋"/>
                <w:b/>
                <w:bCs/>
                <w:color w:val="000000"/>
                <w:kern w:val="0"/>
                <w:sz w:val="24"/>
              </w:rPr>
            </w:pPr>
            <w:r>
              <w:rPr>
                <w:rFonts w:ascii="仿宋" w:eastAsia="仿宋" w:hAnsi="仿宋" w:cs="仿宋" w:hint="eastAsia"/>
                <w:b/>
                <w:bCs/>
                <w:color w:val="000000"/>
                <w:kern w:val="0"/>
                <w:sz w:val="24"/>
              </w:rPr>
              <w:t>理想气体物态方程及其应用</w:t>
            </w:r>
          </w:p>
          <w:p w:rsidR="00790F37" w:rsidRDefault="00AE4D51" w:rsidP="002402C1">
            <w:pPr>
              <w:widowControl/>
              <w:spacing w:line="360" w:lineRule="auto"/>
              <w:ind w:firstLineChars="200" w:firstLine="480"/>
              <w:rPr>
                <w:rFonts w:ascii="仿宋" w:eastAsia="仿宋" w:hAnsi="仿宋" w:cs="仿宋"/>
                <w:b/>
                <w:bCs/>
                <w:color w:val="000000"/>
                <w:kern w:val="0"/>
                <w:sz w:val="24"/>
              </w:rPr>
            </w:pPr>
            <w:r>
              <w:rPr>
                <w:rFonts w:ascii="仿宋" w:eastAsia="仿宋" w:hAnsi="仿宋" w:cs="仿宋" w:hint="eastAsia"/>
                <w:color w:val="000000"/>
                <w:kern w:val="0"/>
                <w:sz w:val="24"/>
              </w:rPr>
              <w:t>熟练掌握理想气体的定义内涵，明确理想气体物态方程中各参量的物理属性及其</w:t>
            </w:r>
            <w:r w:rsidR="00D066E4">
              <w:rPr>
                <w:rFonts w:ascii="仿宋" w:eastAsia="仿宋" w:hAnsi="仿宋" w:cs="仿宋" w:hint="eastAsia"/>
                <w:color w:val="000000"/>
                <w:kern w:val="0"/>
                <w:sz w:val="24"/>
              </w:rPr>
              <w:t>解决实际</w:t>
            </w:r>
            <w:r>
              <w:rPr>
                <w:rFonts w:ascii="仿宋" w:eastAsia="仿宋" w:hAnsi="仿宋" w:cs="仿宋" w:hint="eastAsia"/>
                <w:color w:val="000000"/>
                <w:kern w:val="0"/>
                <w:sz w:val="24"/>
              </w:rPr>
              <w:t>问题的技巧。</w:t>
            </w:r>
          </w:p>
          <w:p w:rsidR="00790F37" w:rsidRDefault="00AE4D51">
            <w:pPr>
              <w:widowControl/>
              <w:numPr>
                <w:ilvl w:val="0"/>
                <w:numId w:val="1"/>
              </w:numPr>
              <w:spacing w:line="360" w:lineRule="auto"/>
              <w:rPr>
                <w:rFonts w:ascii="仿宋" w:eastAsia="仿宋" w:hAnsi="仿宋" w:cs="仿宋"/>
                <w:b/>
                <w:bCs/>
                <w:color w:val="000000"/>
                <w:kern w:val="0"/>
                <w:sz w:val="24"/>
              </w:rPr>
            </w:pPr>
            <w:r>
              <w:rPr>
                <w:rFonts w:ascii="仿宋" w:eastAsia="仿宋" w:hAnsi="仿宋" w:cs="仿宋" w:hint="eastAsia"/>
                <w:b/>
                <w:bCs/>
                <w:color w:val="000000"/>
                <w:kern w:val="0"/>
                <w:sz w:val="24"/>
              </w:rPr>
              <w:t>物质系统的微观基本模型内涵</w:t>
            </w:r>
          </w:p>
          <w:p w:rsidR="00790F37" w:rsidRDefault="00AE4D51" w:rsidP="002402C1">
            <w:pPr>
              <w:widowControl/>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掌握物质系统微观模型的</w:t>
            </w:r>
            <w:r w:rsidR="00DB0578">
              <w:rPr>
                <w:rFonts w:ascii="仿宋" w:eastAsia="仿宋" w:hAnsi="仿宋" w:cs="仿宋" w:hint="eastAsia"/>
                <w:color w:val="000000"/>
                <w:kern w:val="0"/>
                <w:sz w:val="24"/>
              </w:rPr>
              <w:t>几</w:t>
            </w:r>
            <w:r>
              <w:rPr>
                <w:rFonts w:ascii="仿宋" w:eastAsia="仿宋" w:hAnsi="仿宋" w:cs="仿宋" w:hint="eastAsia"/>
                <w:color w:val="000000"/>
                <w:kern w:val="0"/>
                <w:sz w:val="24"/>
              </w:rPr>
              <w:t>大要素，明确微观描述与宏观参量的相互关系以及宏观参量的微观统计意义。</w:t>
            </w:r>
          </w:p>
          <w:p w:rsidR="00790F37" w:rsidRDefault="00AE4D51">
            <w:pPr>
              <w:widowControl/>
              <w:numPr>
                <w:ilvl w:val="0"/>
                <w:numId w:val="1"/>
              </w:numPr>
              <w:spacing w:line="360" w:lineRule="auto"/>
              <w:rPr>
                <w:rFonts w:ascii="仿宋" w:eastAsia="仿宋" w:hAnsi="仿宋" w:cs="仿宋"/>
                <w:b/>
                <w:bCs/>
                <w:color w:val="000000"/>
                <w:kern w:val="0"/>
                <w:sz w:val="24"/>
              </w:rPr>
            </w:pPr>
            <w:r>
              <w:rPr>
                <w:rFonts w:ascii="仿宋" w:eastAsia="仿宋" w:hAnsi="仿宋" w:cs="仿宋" w:hint="eastAsia"/>
                <w:b/>
                <w:bCs/>
                <w:color w:val="000000"/>
                <w:kern w:val="0"/>
                <w:sz w:val="24"/>
              </w:rPr>
              <w:t>分子速率分布函数的内涵及其应用</w:t>
            </w:r>
          </w:p>
          <w:p w:rsidR="00790F37" w:rsidRDefault="00AE4D51" w:rsidP="002402C1">
            <w:pPr>
              <w:widowControl/>
              <w:spacing w:line="360" w:lineRule="auto"/>
              <w:ind w:firstLineChars="200" w:firstLine="480"/>
              <w:rPr>
                <w:rFonts w:ascii="仿宋" w:eastAsia="仿宋" w:hAnsi="仿宋" w:cs="仿宋"/>
                <w:b/>
                <w:bCs/>
                <w:color w:val="000000"/>
                <w:kern w:val="0"/>
                <w:sz w:val="24"/>
              </w:rPr>
            </w:pPr>
            <w:r>
              <w:rPr>
                <w:rFonts w:ascii="仿宋" w:eastAsia="仿宋" w:hAnsi="仿宋" w:cs="仿宋" w:hint="eastAsia"/>
                <w:color w:val="000000"/>
                <w:kern w:val="0"/>
                <w:sz w:val="24"/>
              </w:rPr>
              <w:lastRenderedPageBreak/>
              <w:t>熟练掌握分子按速率分布函数的定义内涵，熟练掌握分布函数定义式各种变形的物理内涵，熟练掌握三大速率的定义及其计算方法，掌握三大速率影响因素的坐标分析方法。</w:t>
            </w:r>
          </w:p>
          <w:p w:rsidR="00790F37" w:rsidRDefault="00AE4D51">
            <w:pPr>
              <w:widowControl/>
              <w:numPr>
                <w:ilvl w:val="0"/>
                <w:numId w:val="1"/>
              </w:numPr>
              <w:spacing w:line="360" w:lineRule="auto"/>
              <w:rPr>
                <w:rFonts w:ascii="仿宋" w:eastAsia="仿宋" w:hAnsi="仿宋" w:cs="仿宋"/>
                <w:b/>
                <w:bCs/>
                <w:color w:val="000000"/>
                <w:kern w:val="0"/>
                <w:sz w:val="24"/>
              </w:rPr>
            </w:pPr>
            <w:r>
              <w:rPr>
                <w:rFonts w:ascii="仿宋" w:eastAsia="仿宋" w:hAnsi="仿宋" w:cs="仿宋" w:hint="eastAsia"/>
                <w:b/>
                <w:bCs/>
                <w:color w:val="000000"/>
                <w:kern w:val="0"/>
                <w:sz w:val="24"/>
              </w:rPr>
              <w:t>能量按自由度均分定理</w:t>
            </w:r>
          </w:p>
          <w:p w:rsidR="00790F37" w:rsidRDefault="00AE4D51" w:rsidP="002402C1">
            <w:pPr>
              <w:widowControl/>
              <w:spacing w:line="360" w:lineRule="auto"/>
              <w:ind w:firstLineChars="200" w:firstLine="480"/>
              <w:rPr>
                <w:rFonts w:ascii="仿宋" w:eastAsia="仿宋" w:hAnsi="仿宋" w:cs="仿宋"/>
                <w:b/>
                <w:bCs/>
                <w:color w:val="000000"/>
                <w:kern w:val="0"/>
                <w:sz w:val="24"/>
              </w:rPr>
            </w:pPr>
            <w:r>
              <w:rPr>
                <w:rFonts w:ascii="仿宋" w:eastAsia="仿宋" w:hAnsi="仿宋" w:cs="仿宋" w:hint="eastAsia"/>
                <w:color w:val="000000"/>
                <w:kern w:val="0"/>
                <w:sz w:val="24"/>
              </w:rPr>
              <w:t>熟练掌握分子自由度的计算</w:t>
            </w:r>
            <w:r w:rsidR="00814193">
              <w:rPr>
                <w:rFonts w:ascii="仿宋" w:eastAsia="仿宋" w:hAnsi="仿宋" w:cs="仿宋" w:hint="eastAsia"/>
                <w:color w:val="000000"/>
                <w:kern w:val="0"/>
                <w:sz w:val="24"/>
              </w:rPr>
              <w:t>方法</w:t>
            </w:r>
            <w:r>
              <w:rPr>
                <w:rFonts w:ascii="仿宋" w:eastAsia="仿宋" w:hAnsi="仿宋" w:cs="仿宋" w:hint="eastAsia"/>
                <w:color w:val="000000"/>
                <w:kern w:val="0"/>
                <w:sz w:val="24"/>
              </w:rPr>
              <w:t>，熟练掌握</w:t>
            </w:r>
            <w:bookmarkStart w:id="0" w:name="_GoBack"/>
            <w:bookmarkEnd w:id="0"/>
            <w:r>
              <w:rPr>
                <w:rFonts w:ascii="仿宋" w:eastAsia="仿宋" w:hAnsi="仿宋" w:cs="仿宋" w:hint="eastAsia"/>
                <w:color w:val="000000"/>
                <w:kern w:val="0"/>
                <w:sz w:val="24"/>
              </w:rPr>
              <w:t>能量均分定理的成立条件以及物理内涵，熟练掌握利用能量均分定理求解平衡系统内能和热容量的方法。</w:t>
            </w:r>
          </w:p>
          <w:p w:rsidR="00790F37" w:rsidRDefault="00AE4D51">
            <w:pPr>
              <w:widowControl/>
              <w:spacing w:line="360" w:lineRule="auto"/>
              <w:rPr>
                <w:rFonts w:ascii="仿宋" w:eastAsia="仿宋" w:hAnsi="仿宋" w:cs="仿宋"/>
                <w:color w:val="000000"/>
                <w:kern w:val="0"/>
                <w:sz w:val="24"/>
              </w:rPr>
            </w:pPr>
            <w:r>
              <w:rPr>
                <w:rFonts w:ascii="仿宋" w:eastAsia="仿宋" w:hAnsi="仿宋" w:cs="仿宋" w:hint="eastAsia"/>
                <w:b/>
                <w:bCs/>
                <w:color w:val="000000"/>
                <w:kern w:val="0"/>
                <w:sz w:val="24"/>
              </w:rPr>
              <w:t>6.热力学第一定律的内涵及其应用</w:t>
            </w:r>
          </w:p>
          <w:p w:rsidR="00790F37" w:rsidRDefault="00AE4D51">
            <w:pPr>
              <w:widowControl/>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熟练掌握热力学第一定律的内涵，熟练掌握如何利用热力学第一定律计算物质系统状态变化过程中的功、热、内能以及其他相关物理量的方法。</w:t>
            </w:r>
          </w:p>
        </w:tc>
      </w:tr>
      <w:tr w:rsidR="00790F37">
        <w:trPr>
          <w:trHeight w:val="692"/>
        </w:trPr>
        <w:tc>
          <w:tcPr>
            <w:tcW w:w="8296" w:type="dxa"/>
            <w:gridSpan w:val="2"/>
            <w:vAlign w:val="center"/>
          </w:tcPr>
          <w:p w:rsidR="00790F37" w:rsidRDefault="00AE4D51">
            <w:pPr>
              <w:widowControl/>
              <w:spacing w:line="360" w:lineRule="auto"/>
              <w:rPr>
                <w:rFonts w:ascii="仿宋" w:eastAsia="仿宋" w:hAnsi="仿宋"/>
              </w:rPr>
            </w:pPr>
            <w:r>
              <w:rPr>
                <w:rFonts w:ascii="仿宋" w:eastAsia="仿宋" w:hAnsi="仿宋" w:cs="仿宋"/>
                <w:b/>
                <w:bCs/>
                <w:color w:val="000000"/>
                <w:kern w:val="0"/>
                <w:sz w:val="24"/>
              </w:rPr>
              <w:lastRenderedPageBreak/>
              <w:t xml:space="preserve">参考书目 </w:t>
            </w:r>
          </w:p>
          <w:p w:rsidR="00790F37" w:rsidRDefault="00AE4D51" w:rsidP="00EB1B3A">
            <w:pPr>
              <w:widowControl/>
              <w:spacing w:line="360"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w:t>
            </w:r>
            <w:r w:rsidR="00EB1B3A" w:rsidRPr="00EB1B3A">
              <w:rPr>
                <w:rFonts w:ascii="仿宋" w:eastAsia="仿宋" w:hAnsi="仿宋" w:cs="仿宋" w:hint="eastAsia"/>
                <w:color w:val="000000"/>
                <w:kern w:val="0"/>
                <w:sz w:val="24"/>
              </w:rPr>
              <w:t>热学</w:t>
            </w:r>
            <w:r>
              <w:rPr>
                <w:rFonts w:ascii="仿宋" w:eastAsia="仿宋" w:hAnsi="仿宋" w:cs="仿宋" w:hint="eastAsia"/>
                <w:color w:val="000000"/>
                <w:kern w:val="0"/>
                <w:sz w:val="24"/>
              </w:rPr>
              <w:t>》</w:t>
            </w:r>
            <w:r w:rsidR="00EB1B3A" w:rsidRPr="00EB1B3A">
              <w:rPr>
                <w:rFonts w:ascii="仿宋" w:eastAsia="仿宋" w:hAnsi="仿宋" w:cs="仿宋" w:hint="eastAsia"/>
                <w:color w:val="000000"/>
                <w:kern w:val="0"/>
                <w:sz w:val="24"/>
              </w:rPr>
              <w:t>（第四版）</w:t>
            </w:r>
            <w:r>
              <w:rPr>
                <w:rFonts w:ascii="仿宋" w:eastAsia="仿宋" w:hAnsi="仿宋" w:cs="仿宋" w:hint="eastAsia"/>
                <w:color w:val="000000"/>
                <w:kern w:val="0"/>
                <w:sz w:val="24"/>
              </w:rPr>
              <w:t>，</w:t>
            </w:r>
            <w:r w:rsidR="00EB1B3A" w:rsidRPr="00EB1B3A">
              <w:rPr>
                <w:rFonts w:ascii="仿宋" w:eastAsia="仿宋" w:hAnsi="仿宋" w:cs="仿宋" w:hint="eastAsia"/>
                <w:color w:val="000000"/>
                <w:kern w:val="0"/>
                <w:sz w:val="24"/>
              </w:rPr>
              <w:t>秦允豪</w:t>
            </w:r>
            <w:r>
              <w:rPr>
                <w:rFonts w:ascii="仿宋" w:eastAsia="仿宋" w:hAnsi="仿宋" w:cs="仿宋" w:hint="eastAsia"/>
                <w:color w:val="000000"/>
                <w:kern w:val="0"/>
                <w:sz w:val="24"/>
              </w:rPr>
              <w:t>主编，</w:t>
            </w:r>
            <w:r w:rsidR="00EB1B3A">
              <w:rPr>
                <w:rFonts w:ascii="仿宋" w:eastAsia="仿宋" w:hAnsi="仿宋" w:cs="仿宋" w:hint="eastAsia"/>
                <w:color w:val="000000"/>
                <w:kern w:val="0"/>
                <w:sz w:val="24"/>
              </w:rPr>
              <w:t>高等教育</w:t>
            </w:r>
            <w:r>
              <w:rPr>
                <w:rFonts w:ascii="仿宋" w:eastAsia="仿宋" w:hAnsi="仿宋" w:cs="仿宋" w:hint="eastAsia"/>
                <w:color w:val="000000"/>
                <w:kern w:val="0"/>
                <w:sz w:val="24"/>
              </w:rPr>
              <w:t>出版社, 2018.</w:t>
            </w:r>
          </w:p>
        </w:tc>
      </w:tr>
      <w:tr w:rsidR="00790F37">
        <w:trPr>
          <w:trHeight w:val="454"/>
        </w:trPr>
        <w:tc>
          <w:tcPr>
            <w:tcW w:w="8296" w:type="dxa"/>
            <w:gridSpan w:val="2"/>
            <w:vAlign w:val="center"/>
          </w:tcPr>
          <w:p w:rsidR="00790F37" w:rsidRDefault="00AE4D51">
            <w:pPr>
              <w:widowControl/>
              <w:spacing w:line="360" w:lineRule="auto"/>
              <w:rPr>
                <w:rFonts w:ascii="仿宋" w:eastAsia="仿宋" w:hAnsi="仿宋" w:cs="仿宋"/>
                <w:color w:val="000000"/>
                <w:kern w:val="0"/>
                <w:sz w:val="24"/>
              </w:rPr>
            </w:pPr>
            <w:r>
              <w:rPr>
                <w:rFonts w:ascii="仿宋" w:eastAsia="仿宋" w:hAnsi="仿宋" w:cs="仿宋"/>
                <w:b/>
                <w:bCs/>
                <w:color w:val="000000"/>
                <w:kern w:val="0"/>
                <w:sz w:val="24"/>
              </w:rPr>
              <w:t>备注</w:t>
            </w:r>
          </w:p>
        </w:tc>
      </w:tr>
    </w:tbl>
    <w:p w:rsidR="00790F37" w:rsidRDefault="00790F37">
      <w:pPr>
        <w:rPr>
          <w:rFonts w:ascii="仿宋" w:eastAsia="仿宋" w:hAnsi="仿宋"/>
        </w:rPr>
      </w:pPr>
    </w:p>
    <w:sectPr w:rsidR="00790F37" w:rsidSect="00790F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D0" w:rsidRDefault="00DA7AD0" w:rsidP="002402C1">
      <w:r>
        <w:separator/>
      </w:r>
    </w:p>
  </w:endnote>
  <w:endnote w:type="continuationSeparator" w:id="0">
    <w:p w:rsidR="00DA7AD0" w:rsidRDefault="00DA7AD0" w:rsidP="0024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D0" w:rsidRDefault="00DA7AD0" w:rsidP="002402C1">
      <w:r>
        <w:separator/>
      </w:r>
    </w:p>
  </w:footnote>
  <w:footnote w:type="continuationSeparator" w:id="0">
    <w:p w:rsidR="00DA7AD0" w:rsidRDefault="00DA7AD0" w:rsidP="002402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B55D6"/>
    <w:multiLevelType w:val="singleLevel"/>
    <w:tmpl w:val="265B55D6"/>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xMzhlNmI1NWYwMTY1ODVmMWMxMmUxMmZjZWI3YmEifQ=="/>
  </w:docVars>
  <w:rsids>
    <w:rsidRoot w:val="00DD08A1"/>
    <w:rsid w:val="002402C1"/>
    <w:rsid w:val="002451DE"/>
    <w:rsid w:val="002C0A43"/>
    <w:rsid w:val="00351BE1"/>
    <w:rsid w:val="003660F3"/>
    <w:rsid w:val="004F15A8"/>
    <w:rsid w:val="005C3455"/>
    <w:rsid w:val="00790F37"/>
    <w:rsid w:val="00814193"/>
    <w:rsid w:val="00841825"/>
    <w:rsid w:val="009C4404"/>
    <w:rsid w:val="00A2495B"/>
    <w:rsid w:val="00AE4D51"/>
    <w:rsid w:val="00C10712"/>
    <w:rsid w:val="00D066E4"/>
    <w:rsid w:val="00DA7AD0"/>
    <w:rsid w:val="00DB0578"/>
    <w:rsid w:val="00DD08A1"/>
    <w:rsid w:val="00E04598"/>
    <w:rsid w:val="00EB1B3A"/>
    <w:rsid w:val="00FE5AE5"/>
    <w:rsid w:val="0218428B"/>
    <w:rsid w:val="03086AA8"/>
    <w:rsid w:val="0B3B3792"/>
    <w:rsid w:val="14C00865"/>
    <w:rsid w:val="21090163"/>
    <w:rsid w:val="213A263E"/>
    <w:rsid w:val="2A2E0C3A"/>
    <w:rsid w:val="34A72AC2"/>
    <w:rsid w:val="3F1A548B"/>
    <w:rsid w:val="56DC28A9"/>
    <w:rsid w:val="5ADD1A67"/>
    <w:rsid w:val="673E5BAE"/>
    <w:rsid w:val="67A05FCC"/>
    <w:rsid w:val="6E722B2A"/>
    <w:rsid w:val="6E8E3022"/>
    <w:rsid w:val="701E51B0"/>
    <w:rsid w:val="70EE7D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30719"/>
  <w15:docId w15:val="{2F3A0576-E3FB-4C15-AF1C-E9601E3B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F3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90F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02C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402C1"/>
    <w:rPr>
      <w:rFonts w:asciiTheme="minorHAnsi" w:eastAsiaTheme="minorEastAsia" w:hAnsiTheme="minorHAnsi" w:cstheme="minorBidi"/>
      <w:kern w:val="2"/>
      <w:sz w:val="18"/>
      <w:szCs w:val="18"/>
    </w:rPr>
  </w:style>
  <w:style w:type="paragraph" w:styleId="a6">
    <w:name w:val="footer"/>
    <w:basedOn w:val="a"/>
    <w:link w:val="a7"/>
    <w:rsid w:val="002402C1"/>
    <w:pPr>
      <w:tabs>
        <w:tab w:val="center" w:pos="4153"/>
        <w:tab w:val="right" w:pos="8306"/>
      </w:tabs>
      <w:snapToGrid w:val="0"/>
      <w:jc w:val="left"/>
    </w:pPr>
    <w:rPr>
      <w:sz w:val="18"/>
      <w:szCs w:val="18"/>
    </w:rPr>
  </w:style>
  <w:style w:type="character" w:customStyle="1" w:styleId="a7">
    <w:name w:val="页脚 字符"/>
    <w:basedOn w:val="a0"/>
    <w:link w:val="a6"/>
    <w:rsid w:val="002402C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27618">
      <w:bodyDiv w:val="1"/>
      <w:marLeft w:val="0"/>
      <w:marRight w:val="0"/>
      <w:marTop w:val="0"/>
      <w:marBottom w:val="0"/>
      <w:divBdr>
        <w:top w:val="none" w:sz="0" w:space="0" w:color="auto"/>
        <w:left w:val="none" w:sz="0" w:space="0" w:color="auto"/>
        <w:bottom w:val="none" w:sz="0" w:space="0" w:color="auto"/>
        <w:right w:val="none" w:sz="0" w:space="0" w:color="auto"/>
      </w:divBdr>
      <w:divsChild>
        <w:div w:id="1298414544">
          <w:marLeft w:val="0"/>
          <w:marRight w:val="0"/>
          <w:marTop w:val="0"/>
          <w:marBottom w:val="0"/>
          <w:divBdr>
            <w:top w:val="none" w:sz="0" w:space="0" w:color="auto"/>
            <w:left w:val="none" w:sz="0" w:space="0" w:color="auto"/>
            <w:bottom w:val="none" w:sz="0" w:space="0" w:color="auto"/>
            <w:right w:val="none" w:sz="0" w:space="0" w:color="auto"/>
          </w:divBdr>
          <w:divsChild>
            <w:div w:id="11350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5337">
      <w:bodyDiv w:val="1"/>
      <w:marLeft w:val="0"/>
      <w:marRight w:val="0"/>
      <w:marTop w:val="0"/>
      <w:marBottom w:val="0"/>
      <w:divBdr>
        <w:top w:val="none" w:sz="0" w:space="0" w:color="auto"/>
        <w:left w:val="none" w:sz="0" w:space="0" w:color="auto"/>
        <w:bottom w:val="none" w:sz="0" w:space="0" w:color="auto"/>
        <w:right w:val="none" w:sz="0" w:space="0" w:color="auto"/>
      </w:divBdr>
      <w:divsChild>
        <w:div w:id="998508274">
          <w:marLeft w:val="0"/>
          <w:marRight w:val="0"/>
          <w:marTop w:val="0"/>
          <w:marBottom w:val="0"/>
          <w:divBdr>
            <w:top w:val="none" w:sz="0" w:space="0" w:color="auto"/>
            <w:left w:val="none" w:sz="0" w:space="0" w:color="auto"/>
            <w:bottom w:val="none" w:sz="0" w:space="0" w:color="auto"/>
            <w:right w:val="none" w:sz="0" w:space="0" w:color="auto"/>
          </w:divBdr>
          <w:divsChild>
            <w:div w:id="16045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dc:creator>
  <cp:lastModifiedBy>郭红力</cp:lastModifiedBy>
  <cp:revision>18</cp:revision>
  <dcterms:created xsi:type="dcterms:W3CDTF">2024-06-25T07:23:00Z</dcterms:created>
  <dcterms:modified xsi:type="dcterms:W3CDTF">2024-10-10T08:13:00Z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CCDE14CEF61047E19149B524FE250B47_13</vt:lpwstr>
  </property>
</Properties>
</file>