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7206">
      <w:pPr>
        <w:pStyle w:val="6"/>
        <w:spacing w:after="165" w:line="60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长江师范学院</w:t>
      </w:r>
      <w:r>
        <w:rPr>
          <w:sz w:val="36"/>
          <w:szCs w:val="36"/>
        </w:rPr>
        <w:t>2025</w:t>
      </w:r>
      <w:r>
        <w:rPr>
          <w:rFonts w:hint="eastAsia"/>
          <w:sz w:val="36"/>
          <w:szCs w:val="36"/>
        </w:rPr>
        <w:t>年全日制硕士学位研究生招生考试</w:t>
      </w:r>
      <w:r>
        <w:rPr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同等学力加试科目考试大纲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55"/>
      </w:tblGrid>
      <w:tr w14:paraId="70C582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93FF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科目名称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F2C9C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计算机网络</w:t>
            </w:r>
          </w:p>
        </w:tc>
      </w:tr>
      <w:tr w14:paraId="01A86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DB9FF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试卷满分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ACEB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/>
                <w:b/>
                <w:bCs/>
              </w:rPr>
              <w:t xml:space="preserve">100 </w:t>
            </w:r>
            <w:r>
              <w:rPr>
                <w:rFonts w:hint="eastAsia" w:ascii="仿宋" w:eastAsia="仿宋" w:cs="仿宋"/>
                <w:b/>
                <w:bCs/>
              </w:rPr>
              <w:t>分</w:t>
            </w:r>
          </w:p>
        </w:tc>
      </w:tr>
      <w:tr w14:paraId="162D52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45397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考试时间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FC14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/>
                <w:b/>
                <w:bCs/>
              </w:rPr>
              <w:t>120</w:t>
            </w:r>
            <w:r>
              <w:rPr>
                <w:rFonts w:hint="eastAsia" w:ascii="仿宋" w:eastAsia="仿宋" w:cs="仿宋"/>
                <w:b/>
                <w:bCs/>
              </w:rPr>
              <w:t>分钟</w:t>
            </w:r>
          </w:p>
        </w:tc>
      </w:tr>
      <w:tr w14:paraId="0AAF13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542F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考试方式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C15B">
            <w:pPr>
              <w:pStyle w:val="6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闭卷、笔试</w:t>
            </w:r>
          </w:p>
        </w:tc>
      </w:tr>
      <w:tr w14:paraId="74C92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208C2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试卷内容结构</w:t>
            </w:r>
          </w:p>
          <w:p w14:paraId="56F837B9">
            <w:pPr>
              <w:pStyle w:val="6"/>
              <w:spacing w:line="276" w:lineRule="auto"/>
              <w:ind w:left="424" w:leftChars="202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网络层约</w:t>
            </w:r>
            <w:r>
              <w:rPr>
                <w:rFonts w:ascii="仿宋" w:eastAsia="仿宋" w:cs="仿宋"/>
              </w:rPr>
              <w:t>35%</w:t>
            </w:r>
            <w:r>
              <w:rPr>
                <w:rFonts w:hint="eastAsia" w:ascii="仿宋" w:eastAsia="仿宋" w:cs="仿宋"/>
              </w:rPr>
              <w:t>；运输层约</w:t>
            </w:r>
            <w:r>
              <w:rPr>
                <w:rFonts w:ascii="仿宋" w:eastAsia="仿宋" w:cs="仿宋"/>
              </w:rPr>
              <w:t>30%</w:t>
            </w:r>
            <w:r>
              <w:rPr>
                <w:rFonts w:hint="eastAsia" w:ascii="仿宋" w:eastAsia="仿宋" w:cs="仿宋"/>
              </w:rPr>
              <w:t>；数据链路层约</w:t>
            </w:r>
            <w:r>
              <w:rPr>
                <w:rFonts w:ascii="仿宋" w:eastAsia="仿宋" w:cs="仿宋"/>
              </w:rPr>
              <w:t>15%</w:t>
            </w:r>
            <w:r>
              <w:rPr>
                <w:rFonts w:hint="eastAsia" w:ascii="仿宋" w:eastAsia="仿宋" w:cs="仿宋"/>
              </w:rPr>
              <w:t>；</w:t>
            </w:r>
          </w:p>
          <w:p w14:paraId="7C4F4B25">
            <w:pPr>
              <w:pStyle w:val="6"/>
              <w:spacing w:line="276" w:lineRule="auto"/>
              <w:ind w:left="424" w:leftChars="202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网络体系结构与网络安全约</w:t>
            </w:r>
            <w:r>
              <w:rPr>
                <w:rFonts w:ascii="仿宋" w:eastAsia="仿宋" w:cs="仿宋"/>
              </w:rPr>
              <w:t>10%</w:t>
            </w:r>
            <w:r>
              <w:rPr>
                <w:rFonts w:hint="eastAsia" w:ascii="仿宋" w:eastAsia="仿宋" w:cs="仿宋"/>
              </w:rPr>
              <w:t>；物理层和应用层约</w:t>
            </w:r>
            <w:r>
              <w:rPr>
                <w:rFonts w:ascii="仿宋" w:eastAsia="仿宋" w:cs="仿宋"/>
              </w:rPr>
              <w:t>10%</w:t>
            </w:r>
            <w:r>
              <w:rPr>
                <w:rFonts w:hint="eastAsia" w:ascii="仿宋" w:eastAsia="仿宋" w:cs="仿宋"/>
              </w:rPr>
              <w:t>。</w:t>
            </w:r>
          </w:p>
        </w:tc>
      </w:tr>
      <w:tr w14:paraId="2693CC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73BC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试卷题型结构</w:t>
            </w:r>
          </w:p>
          <w:p w14:paraId="5C742379">
            <w:pPr>
              <w:pStyle w:val="6"/>
              <w:spacing w:line="276" w:lineRule="auto"/>
              <w:ind w:left="424" w:leftChars="202"/>
              <w:rPr>
                <w:rFonts w:hint="eastAsia" w:ascii="仿宋" w:eastAsia="仿宋" w:cs="仿宋"/>
                <w:lang w:eastAsia="zh-CN"/>
              </w:rPr>
            </w:pPr>
            <w:r>
              <w:rPr>
                <w:rFonts w:hint="eastAsia" w:ascii="仿宋" w:eastAsia="仿宋" w:cs="仿宋"/>
              </w:rPr>
              <w:t>选择题</w:t>
            </w:r>
            <w:r>
              <w:rPr>
                <w:rFonts w:ascii="仿宋" w:eastAsia="仿宋" w:cs="仿宋"/>
              </w:rPr>
              <w:t>20</w:t>
            </w:r>
            <w:r>
              <w:rPr>
                <w:rFonts w:hint="eastAsia" w:ascii="仿宋" w:eastAsia="仿宋" w:cs="仿宋"/>
                <w:lang w:val="en-US" w:eastAsia="zh-CN"/>
              </w:rPr>
              <w:t>%，</w:t>
            </w:r>
            <w:r>
              <w:rPr>
                <w:rFonts w:hint="eastAsia" w:ascii="仿宋" w:eastAsia="仿宋" w:cs="仿宋"/>
              </w:rPr>
              <w:t>判断题</w:t>
            </w:r>
            <w:r>
              <w:rPr>
                <w:rFonts w:ascii="仿宋" w:eastAsia="仿宋" w:cs="仿宋"/>
              </w:rPr>
              <w:t>10</w:t>
            </w:r>
            <w:r>
              <w:rPr>
                <w:rFonts w:hint="eastAsia" w:ascii="仿宋" w:eastAsia="仿宋" w:cs="仿宋"/>
                <w:lang w:val="en-US" w:eastAsia="zh-CN"/>
              </w:rPr>
              <w:t>%，</w:t>
            </w:r>
            <w:r>
              <w:rPr>
                <w:rFonts w:hint="eastAsia" w:ascii="仿宋" w:eastAsia="仿宋" w:cs="仿宋"/>
              </w:rPr>
              <w:t>名词解释</w:t>
            </w:r>
            <w:r>
              <w:rPr>
                <w:rFonts w:ascii="仿宋" w:eastAsia="仿宋" w:cs="仿宋"/>
              </w:rPr>
              <w:t>15</w:t>
            </w:r>
            <w:r>
              <w:rPr>
                <w:rFonts w:hint="eastAsia" w:ascii="仿宋" w:eastAsia="仿宋" w:cs="仿宋"/>
                <w:lang w:val="en-US" w:eastAsia="zh-CN"/>
              </w:rPr>
              <w:t>%，</w:t>
            </w:r>
            <w:r>
              <w:rPr>
                <w:rFonts w:hint="eastAsia" w:ascii="仿宋" w:eastAsia="仿宋" w:cs="仿宋"/>
              </w:rPr>
              <w:t>问答题</w:t>
            </w:r>
            <w:r>
              <w:rPr>
                <w:rFonts w:ascii="仿宋" w:eastAsia="仿宋" w:cs="仿宋"/>
              </w:rPr>
              <w:t>25</w:t>
            </w:r>
            <w:r>
              <w:rPr>
                <w:rFonts w:hint="eastAsia" w:ascii="仿宋" w:eastAsia="仿宋" w:cs="仿宋"/>
                <w:lang w:val="en-US" w:eastAsia="zh-CN"/>
              </w:rPr>
              <w:t>%，</w:t>
            </w:r>
            <w:r>
              <w:rPr>
                <w:rFonts w:hint="eastAsia" w:ascii="仿宋" w:eastAsia="仿宋" w:cs="仿宋"/>
              </w:rPr>
              <w:t>综合应用题</w:t>
            </w:r>
            <w:r>
              <w:rPr>
                <w:rFonts w:ascii="仿宋" w:eastAsia="仿宋" w:cs="仿宋"/>
              </w:rPr>
              <w:t>30</w:t>
            </w:r>
            <w:r>
              <w:rPr>
                <w:rFonts w:hint="eastAsia" w:ascii="仿宋" w:eastAsia="仿宋" w:cs="仿宋"/>
                <w:lang w:val="en-US" w:eastAsia="zh-CN"/>
              </w:rPr>
              <w:t>%</w:t>
            </w:r>
          </w:p>
        </w:tc>
      </w:tr>
      <w:tr w14:paraId="18BCF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FD9B0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考试目标</w:t>
            </w:r>
          </w:p>
          <w:p w14:paraId="7167C112">
            <w:pPr>
              <w:pStyle w:val="6"/>
              <w:spacing w:line="276" w:lineRule="auto"/>
              <w:ind w:firstLine="480" w:firstLineChars="20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考查考生对计算机网络的体系结构、工作原理的理解，以及交换、路由、协议等的设计方法的运用，对复杂网络及其应用系统的工程问题进行分解，调研分析问题的解决方案和实验方法，从而最终确定研究和实验方案的能力。</w:t>
            </w:r>
          </w:p>
        </w:tc>
      </w:tr>
      <w:tr w14:paraId="57E54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91904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考试内容和要求</w:t>
            </w:r>
          </w:p>
          <w:p w14:paraId="46BBB9EF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（一）概述</w:t>
            </w:r>
          </w:p>
          <w:p w14:paraId="1040C2D2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计算机网络的定义。</w:t>
            </w:r>
          </w:p>
          <w:p w14:paraId="5C60AF37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网络互联的概念及组成。</w:t>
            </w:r>
          </w:p>
          <w:p w14:paraId="4B00F18A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ascii="仿宋" w:eastAsia="仿宋" w:cs="仿宋"/>
              </w:rPr>
              <w:t xml:space="preserve">OSI </w:t>
            </w:r>
            <w:r>
              <w:rPr>
                <w:rFonts w:hint="eastAsia" w:ascii="仿宋" w:eastAsia="仿宋" w:cs="仿宋"/>
              </w:rPr>
              <w:t>参考模型的</w:t>
            </w:r>
            <w:r>
              <w:rPr>
                <w:rFonts w:ascii="仿宋" w:eastAsia="仿宋" w:cs="仿宋"/>
              </w:rPr>
              <w:t>7</w:t>
            </w:r>
            <w:r>
              <w:rPr>
                <w:rFonts w:hint="eastAsia" w:ascii="仿宋" w:eastAsia="仿宋" w:cs="仿宋"/>
              </w:rPr>
              <w:t>层结构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hint="eastAsia" w:ascii="仿宋" w:eastAsia="仿宋" w:cs="仿宋"/>
              </w:rPr>
              <w:t>物理层、数据链路层、网络层、传输层、会话层、表示层、应用层。</w:t>
            </w:r>
          </w:p>
          <w:p w14:paraId="26966849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ascii="仿宋" w:eastAsia="仿宋" w:cs="仿宋"/>
              </w:rPr>
              <w:t xml:space="preserve">TCP/IP </w:t>
            </w:r>
            <w:r>
              <w:rPr>
                <w:rFonts w:hint="eastAsia" w:ascii="仿宋" w:eastAsia="仿宋" w:cs="仿宋"/>
              </w:rPr>
              <w:t>参考模型的</w:t>
            </w:r>
            <w:r>
              <w:rPr>
                <w:rFonts w:ascii="仿宋" w:eastAsia="仿宋" w:cs="仿宋"/>
              </w:rPr>
              <w:t>4</w:t>
            </w:r>
            <w:r>
              <w:rPr>
                <w:rFonts w:hint="eastAsia" w:ascii="仿宋" w:eastAsia="仿宋" w:cs="仿宋"/>
              </w:rPr>
              <w:t>层结构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hint="eastAsia" w:ascii="仿宋" w:eastAsia="仿宋" w:cs="仿宋"/>
              </w:rPr>
              <w:t>网络接口层、网际层、传输层、应用层。</w:t>
            </w:r>
          </w:p>
          <w:p w14:paraId="29D76634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hint="eastAsia" w:ascii="仿宋" w:eastAsia="仿宋" w:cs="仿宋"/>
              </w:rPr>
              <w:t>教学用的五层原理体系结构：物理层、数据链路层、网路层、运输层、应用层。</w:t>
            </w:r>
          </w:p>
          <w:p w14:paraId="23E7C6F5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hint="eastAsia" w:ascii="仿宋" w:eastAsia="仿宋" w:cs="仿宋"/>
              </w:rPr>
              <w:t>网络互联按结构可分为：通信子网和资源子网。</w:t>
            </w:r>
          </w:p>
          <w:p w14:paraId="072927C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7.</w:t>
            </w:r>
            <w:r>
              <w:rPr>
                <w:rFonts w:hint="eastAsia" w:ascii="仿宋" w:eastAsia="仿宋" w:cs="仿宋"/>
              </w:rPr>
              <w:t>协议的概念、协议接口、协议规范、协议数据单元、联网设备。</w:t>
            </w:r>
          </w:p>
          <w:p w14:paraId="3191C20D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8.</w:t>
            </w:r>
            <w:r>
              <w:rPr>
                <w:rFonts w:hint="eastAsia" w:ascii="仿宋" w:eastAsia="仿宋" w:cs="仿宋"/>
              </w:rPr>
              <w:t>资源子网的三种数据交换方式：电话交换、报文交换、分组交换。</w:t>
            </w:r>
          </w:p>
          <w:p w14:paraId="7D3B72CF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9.</w:t>
            </w:r>
            <w:r>
              <w:rPr>
                <w:rFonts w:hint="eastAsia" w:ascii="仿宋" w:eastAsia="仿宋" w:cs="仿宋"/>
              </w:rPr>
              <w:t>通信子网的二种数据交换方式：客户</w:t>
            </w:r>
            <w:r>
              <w:rPr>
                <w:rFonts w:ascii="仿宋" w:eastAsia="仿宋" w:cs="仿宋"/>
              </w:rPr>
              <w:t>-</w:t>
            </w:r>
            <w:r>
              <w:rPr>
                <w:rFonts w:hint="eastAsia" w:ascii="仿宋" w:eastAsia="仿宋" w:cs="仿宋"/>
              </w:rPr>
              <w:t>服务器方式、对等连接方式。</w:t>
            </w:r>
          </w:p>
          <w:p w14:paraId="54004EF5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10.</w:t>
            </w:r>
            <w:r>
              <w:rPr>
                <w:rFonts w:hint="eastAsia" w:ascii="仿宋" w:eastAsia="仿宋" w:cs="仿宋"/>
              </w:rPr>
              <w:t>计算机网络的主要性能指标。</w:t>
            </w:r>
          </w:p>
          <w:p w14:paraId="75926FBB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（二）物理层</w:t>
            </w:r>
          </w:p>
          <w:p w14:paraId="7722D50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物理层特性及其基本功能。</w:t>
            </w:r>
          </w:p>
          <w:p w14:paraId="7348B892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信号的基本特性：模拟信号、数字信号</w:t>
            </w:r>
          </w:p>
          <w:p w14:paraId="45D0865D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hint="eastAsia" w:ascii="仿宋" w:eastAsia="仿宋" w:cs="仿宋"/>
              </w:rPr>
              <w:t>三种调制方式：</w:t>
            </w:r>
            <w:r>
              <w:rPr>
                <w:rFonts w:ascii="仿宋" w:eastAsia="仿宋" w:cs="仿宋"/>
              </w:rPr>
              <w:t>ASK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FSK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PSK</w:t>
            </w:r>
            <w:r>
              <w:rPr>
                <w:rFonts w:hint="eastAsia" w:ascii="仿宋" w:eastAsia="仿宋" w:cs="仿宋"/>
              </w:rPr>
              <w:t>调制</w:t>
            </w:r>
          </w:p>
          <w:p w14:paraId="066FF87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hint="eastAsia" w:ascii="仿宋" w:eastAsia="仿宋" w:cs="仿宋"/>
              </w:rPr>
              <w:t>信道的复用技术：</w:t>
            </w:r>
            <w:r>
              <w:rPr>
                <w:rFonts w:ascii="仿宋" w:eastAsia="仿宋" w:cs="仿宋"/>
              </w:rPr>
              <w:t>TDM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FDM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STDM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WDM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CDM</w:t>
            </w:r>
          </w:p>
          <w:p w14:paraId="574CDDA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hint="eastAsia" w:ascii="仿宋" w:eastAsia="仿宋" w:cs="仿宋"/>
              </w:rPr>
              <w:t>常见物理介质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hint="eastAsia" w:ascii="仿宋" w:eastAsia="仿宋" w:cs="仿宋"/>
              </w:rPr>
              <w:t>双绞线、同轴电缆、光纤，理解不同介质的传输特性。</w:t>
            </w:r>
          </w:p>
          <w:p w14:paraId="6978B2BD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hint="eastAsia" w:ascii="仿宋" w:eastAsia="仿宋" w:cs="仿宋"/>
              </w:rPr>
              <w:t>码间串扰现象，奈奎斯特准则及香浓公式主要解决的什么问题。</w:t>
            </w:r>
          </w:p>
          <w:p w14:paraId="5E03EC4E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（三）数据链路层</w:t>
            </w:r>
          </w:p>
          <w:p w14:paraId="59F4ED3E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局域网的概念、数据链路层的功能。</w:t>
            </w:r>
          </w:p>
          <w:p w14:paraId="5797E43B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数据链路层解决的基本问题：装帧和解帧、透明性问题、差错控制问题、流控制问题。</w:t>
            </w:r>
          </w:p>
          <w:p w14:paraId="44B495F3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ascii="仿宋" w:eastAsia="仿宋" w:cs="仿宋"/>
              </w:rPr>
              <w:t>CSMA/CD</w:t>
            </w:r>
            <w:r>
              <w:rPr>
                <w:rFonts w:hint="eastAsia" w:ascii="仿宋" w:eastAsia="仿宋" w:cs="仿宋"/>
              </w:rPr>
              <w:t>访问控制（基本工作原理，二进制退避算法）</w:t>
            </w:r>
          </w:p>
          <w:p w14:paraId="10FE60E7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hint="eastAsia" w:ascii="仿宋" w:eastAsia="仿宋" w:cs="仿宋"/>
              </w:rPr>
              <w:t>以太网的帧格式：（前导码）、目的地址、源地址、控制信息、数据、</w:t>
            </w:r>
            <w:r>
              <w:rPr>
                <w:rFonts w:ascii="仿宋" w:eastAsia="仿宋" w:cs="仿宋"/>
              </w:rPr>
              <w:t>FCS</w:t>
            </w:r>
          </w:p>
          <w:p w14:paraId="33E01BC1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hint="eastAsia" w:ascii="仿宋" w:eastAsia="仿宋" w:cs="仿宋"/>
              </w:rPr>
              <w:t>差错检测与纠正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hint="eastAsia" w:ascii="仿宋" w:eastAsia="仿宋" w:cs="仿宋"/>
              </w:rPr>
              <w:t>奇偶校验、</w:t>
            </w:r>
            <w:r>
              <w:rPr>
                <w:rFonts w:ascii="仿宋" w:eastAsia="仿宋" w:cs="仿宋"/>
              </w:rPr>
              <w:t>CRC</w:t>
            </w:r>
            <w:r>
              <w:rPr>
                <w:rFonts w:hint="eastAsia" w:ascii="仿宋" w:eastAsia="仿宋" w:cs="仿宋"/>
              </w:rPr>
              <w:t>校验</w:t>
            </w:r>
          </w:p>
          <w:p w14:paraId="0F21BF80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hint="eastAsia" w:ascii="仿宋" w:eastAsia="仿宋" w:cs="仿宋"/>
              </w:rPr>
              <w:t>数据链路层的编址方法，即</w:t>
            </w:r>
            <w:r>
              <w:rPr>
                <w:rFonts w:ascii="仿宋" w:eastAsia="仿宋" w:cs="仿宋"/>
              </w:rPr>
              <w:t>MAC</w:t>
            </w:r>
            <w:r>
              <w:rPr>
                <w:rFonts w:hint="eastAsia" w:ascii="仿宋" w:eastAsia="仿宋" w:cs="仿宋"/>
              </w:rPr>
              <w:t>地址。</w:t>
            </w:r>
          </w:p>
          <w:p w14:paraId="4A13BCD2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7.</w:t>
            </w:r>
            <w:r>
              <w:rPr>
                <w:rFonts w:hint="eastAsia" w:ascii="仿宋" w:eastAsia="仿宋" w:cs="仿宋"/>
              </w:rPr>
              <w:t>数据链路层的联网设备：网桥、交换机。交换机的通信特点，以及如何扩展局域网的规模。</w:t>
            </w:r>
          </w:p>
          <w:p w14:paraId="54F95E91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8.</w:t>
            </w:r>
            <w:r>
              <w:rPr>
                <w:rFonts w:hint="eastAsia" w:ascii="仿宋" w:eastAsia="仿宋" w:cs="仿宋"/>
              </w:rPr>
              <w:t>高速以太网、吉比特以太网的特点。</w:t>
            </w:r>
          </w:p>
          <w:p w14:paraId="5C4D0164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9.</w:t>
            </w:r>
            <w:r>
              <w:rPr>
                <w:rFonts w:hint="eastAsia" w:ascii="仿宋" w:eastAsia="仿宋" w:cs="仿宋"/>
              </w:rPr>
              <w:t>虚拟局域网的基本概念。</w:t>
            </w:r>
          </w:p>
          <w:p w14:paraId="7788DE16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（四）网络层</w:t>
            </w:r>
          </w:p>
          <w:p w14:paraId="139A4460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网络层的基本功能，网络层提供的两种服务：连接服务、无连接服务</w:t>
            </w:r>
          </w:p>
          <w:p w14:paraId="3355ABA6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路由器的基本结构、及其主要两大功能：</w:t>
            </w:r>
            <w:r>
              <w:rPr>
                <w:rFonts w:ascii="仿宋" w:eastAsia="仿宋" w:cs="仿宋"/>
              </w:rPr>
              <w:t>forwarding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routing</w:t>
            </w:r>
            <w:r>
              <w:rPr>
                <w:rFonts w:hint="eastAsia" w:ascii="仿宋" w:eastAsia="仿宋" w:cs="仿宋"/>
              </w:rPr>
              <w:t>。</w:t>
            </w:r>
          </w:p>
          <w:p w14:paraId="059FE23E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hint="eastAsia" w:ascii="仿宋" w:eastAsia="仿宋" w:cs="仿宋"/>
              </w:rPr>
              <w:t>路由表的基本概念。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hint="eastAsia" w:ascii="仿宋" w:eastAsia="仿宋" w:cs="仿宋"/>
              </w:rPr>
              <w:t>的三种编址方式：分类的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hint="eastAsia" w:ascii="仿宋" w:eastAsia="仿宋" w:cs="仿宋"/>
              </w:rPr>
              <w:t>地址、子网掩码、</w:t>
            </w:r>
            <w:r>
              <w:rPr>
                <w:rFonts w:ascii="仿宋" w:eastAsia="仿宋" w:cs="仿宋"/>
              </w:rPr>
              <w:t>CIDR</w:t>
            </w:r>
            <w:r>
              <w:rPr>
                <w:rFonts w:hint="eastAsia" w:ascii="仿宋" w:eastAsia="仿宋" w:cs="仿宋"/>
              </w:rPr>
              <w:t>，相对应的三种转发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hint="eastAsia" w:ascii="仿宋" w:eastAsia="仿宋" w:cs="仿宋"/>
              </w:rPr>
              <w:t>数据报的工作原理。</w:t>
            </w:r>
          </w:p>
          <w:p w14:paraId="3FD92A5E">
            <w:pPr>
              <w:pStyle w:val="6"/>
              <w:numPr>
                <w:numId w:val="0"/>
              </w:numPr>
              <w:spacing w:line="276" w:lineRule="auto"/>
              <w:ind w:left="426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hint="eastAsia" w:ascii="仿宋" w:eastAsia="仿宋" w:cs="仿宋"/>
              </w:rPr>
              <w:t>路由选择协议的基本概念。自治系统（</w:t>
            </w:r>
            <w:r>
              <w:rPr>
                <w:rFonts w:ascii="仿宋" w:eastAsia="仿宋" w:cs="仿宋"/>
              </w:rPr>
              <w:t>AS</w:t>
            </w:r>
            <w:r>
              <w:rPr>
                <w:rFonts w:hint="eastAsia" w:ascii="仿宋" w:eastAsia="仿宋" w:cs="仿宋"/>
              </w:rPr>
              <w:t>）的设计原理。</w:t>
            </w:r>
            <w:r>
              <w:rPr>
                <w:rFonts w:ascii="仿宋" w:eastAsia="仿宋" w:cs="仿宋"/>
              </w:rPr>
              <w:t>RIP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OSPF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BGP</w:t>
            </w:r>
            <w:r>
              <w:rPr>
                <w:rFonts w:hint="eastAsia" w:ascii="仿宋" w:eastAsia="仿宋" w:cs="仿宋"/>
              </w:rPr>
              <w:t>的特点、各自的路由算法。</w:t>
            </w:r>
            <w:r>
              <w:rPr>
                <w:rFonts w:ascii="仿宋" w:eastAsia="仿宋" w:cs="仿宋"/>
              </w:rPr>
              <w:t xml:space="preserve"> </w:t>
            </w:r>
          </w:p>
          <w:p w14:paraId="754C1134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ascii="仿宋" w:eastAsia="仿宋" w:cs="仿宋"/>
              </w:rPr>
              <w:t>IPv4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IPv6</w:t>
            </w:r>
            <w:r>
              <w:rPr>
                <w:rFonts w:hint="eastAsia" w:ascii="仿宋" w:eastAsia="仿宋" w:cs="仿宋"/>
              </w:rPr>
              <w:t>的数据报格式、各字段的基本功能。</w:t>
            </w:r>
          </w:p>
          <w:p w14:paraId="399EF0D0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ascii="仿宋" w:eastAsia="仿宋" w:cs="仿宋"/>
              </w:rPr>
              <w:t>ICMP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IGMP</w:t>
            </w:r>
            <w:r>
              <w:rPr>
                <w:rFonts w:hint="eastAsia" w:ascii="仿宋" w:eastAsia="仿宋" w:cs="仿宋"/>
              </w:rPr>
              <w:t>的基本功能、以及其应用。</w:t>
            </w:r>
          </w:p>
          <w:p w14:paraId="4EAB3BE5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7.</w:t>
            </w:r>
            <w:r>
              <w:rPr>
                <w:rFonts w:ascii="仿宋" w:eastAsia="仿宋" w:cs="仿宋"/>
              </w:rPr>
              <w:t>VPN</w:t>
            </w:r>
            <w:r>
              <w:rPr>
                <w:rFonts w:hint="eastAsia" w:ascii="仿宋" w:eastAsia="仿宋" w:cs="仿宋"/>
              </w:rPr>
              <w:t>的基本概念、工作原理、及其具体应用。三种</w:t>
            </w:r>
            <w:r>
              <w:rPr>
                <w:rFonts w:ascii="仿宋" w:eastAsia="仿宋" w:cs="仿宋"/>
              </w:rPr>
              <w:t>NAT</w:t>
            </w:r>
            <w:r>
              <w:rPr>
                <w:rFonts w:hint="eastAsia" w:ascii="仿宋" w:eastAsia="仿宋" w:cs="仿宋"/>
              </w:rPr>
              <w:t>技术，特别是</w:t>
            </w:r>
            <w:r>
              <w:rPr>
                <w:rFonts w:ascii="仿宋" w:eastAsia="仿宋" w:cs="仿宋"/>
              </w:rPr>
              <w:t>NAPT</w:t>
            </w:r>
            <w:r>
              <w:rPr>
                <w:rFonts w:hint="eastAsia" w:ascii="仿宋" w:eastAsia="仿宋" w:cs="仿宋"/>
              </w:rPr>
              <w:t>技术。</w:t>
            </w:r>
          </w:p>
          <w:p w14:paraId="42D8C960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（五）传输层</w:t>
            </w:r>
          </w:p>
          <w:p w14:paraId="169FFE5D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传输层的基本功能，端口、套接字的基本概念。</w:t>
            </w:r>
          </w:p>
          <w:p w14:paraId="191FF238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ascii="仿宋" w:eastAsia="仿宋" w:cs="仿宋"/>
              </w:rPr>
              <w:t>UDP</w:t>
            </w:r>
            <w:r>
              <w:rPr>
                <w:rFonts w:hint="eastAsia" w:ascii="仿宋" w:eastAsia="仿宋" w:cs="仿宋"/>
              </w:rPr>
              <w:t>和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hint="eastAsia" w:ascii="仿宋" w:eastAsia="仿宋" w:cs="仿宋"/>
              </w:rPr>
              <w:t>的特点。</w:t>
            </w:r>
          </w:p>
          <w:p w14:paraId="2FE7AD69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ascii="仿宋" w:eastAsia="仿宋" w:cs="仿宋"/>
              </w:rPr>
              <w:t>UDP</w:t>
            </w:r>
            <w:r>
              <w:rPr>
                <w:rFonts w:hint="eastAsia" w:ascii="仿宋" w:eastAsia="仿宋" w:cs="仿宋"/>
              </w:rPr>
              <w:t>协议数据单元的格式，及各字段的功能。</w:t>
            </w:r>
          </w:p>
          <w:p w14:paraId="3FF1A78C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hint="eastAsia" w:ascii="仿宋" w:eastAsia="仿宋" w:cs="仿宋"/>
              </w:rPr>
              <w:t>协议数据单元的格式，及各字段的功能。</w:t>
            </w:r>
          </w:p>
          <w:p w14:paraId="114F9C16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hint="eastAsia" w:ascii="仿宋" w:eastAsia="仿宋" w:cs="仿宋"/>
              </w:rPr>
              <w:t>传输不可靠的几种表现，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hint="eastAsia" w:ascii="仿宋" w:eastAsia="仿宋" w:cs="仿宋"/>
              </w:rPr>
              <w:t>实现可靠性的机制，三种确认方法（每个报文确认方式、</w:t>
            </w:r>
            <w:r>
              <w:rPr>
                <w:rFonts w:ascii="仿宋" w:eastAsia="仿宋" w:cs="仿宋"/>
              </w:rPr>
              <w:t>go-back N</w:t>
            </w:r>
            <w:r>
              <w:rPr>
                <w:rFonts w:hint="eastAsia" w:ascii="仿宋" w:eastAsia="仿宋" w:cs="仿宋"/>
              </w:rPr>
              <w:t>确认、选择确认）、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hint="eastAsia" w:ascii="仿宋" w:eastAsia="仿宋" w:cs="仿宋"/>
              </w:rPr>
              <w:t>的流量控制。</w:t>
            </w:r>
          </w:p>
          <w:p w14:paraId="27A9CD6A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hint="eastAsia" w:ascii="仿宋" w:eastAsia="仿宋" w:cs="仿宋"/>
              </w:rPr>
              <w:t>拥塞控制的概念、发生拥塞控制的条件、以及解决拥塞控制的方法。</w:t>
            </w:r>
          </w:p>
          <w:p w14:paraId="2D49F902">
            <w:pPr>
              <w:pStyle w:val="6"/>
              <w:numPr>
                <w:numId w:val="0"/>
              </w:numPr>
              <w:spacing w:line="276" w:lineRule="auto"/>
              <w:ind w:left="425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7.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hint="eastAsia" w:ascii="仿宋" w:eastAsia="仿宋" w:cs="仿宋"/>
              </w:rPr>
              <w:t>协议的三次握手进行连接、四次握手释放连接。</w:t>
            </w:r>
          </w:p>
          <w:p w14:paraId="65B50E32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（六）应用层</w:t>
            </w:r>
          </w:p>
          <w:p w14:paraId="38608BD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ascii="仿宋" w:eastAsia="仿宋" w:cs="仿宋"/>
              </w:rPr>
              <w:t>C/S</w:t>
            </w:r>
            <w:r>
              <w:rPr>
                <w:rFonts w:hint="eastAsia" w:ascii="仿宋" w:eastAsia="仿宋" w:cs="仿宋"/>
              </w:rPr>
              <w:t>结构的概念</w:t>
            </w:r>
          </w:p>
          <w:p w14:paraId="62493569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应用层的应用：</w:t>
            </w:r>
            <w:r>
              <w:rPr>
                <w:rFonts w:ascii="仿宋" w:eastAsia="仿宋" w:cs="仿宋"/>
              </w:rPr>
              <w:t>DNS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FTP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TELET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WWW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E-mail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DHCP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SNMP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P2P</w:t>
            </w:r>
          </w:p>
          <w:p w14:paraId="7212783C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ascii="仿宋" w:eastAsia="仿宋" w:cs="仿宋"/>
              </w:rPr>
              <w:t>DNS</w:t>
            </w:r>
            <w:r>
              <w:rPr>
                <w:rFonts w:hint="eastAsia" w:ascii="仿宋" w:eastAsia="仿宋" w:cs="仿宋"/>
              </w:rPr>
              <w:t>的组织结构、功能、以及解析过程。</w:t>
            </w:r>
          </w:p>
          <w:p w14:paraId="358DE8A0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r>
              <w:rPr>
                <w:rFonts w:ascii="仿宋" w:eastAsia="仿宋" w:cs="仿宋"/>
              </w:rPr>
              <w:t>FTP</w:t>
            </w:r>
            <w:r>
              <w:rPr>
                <w:rFonts w:hint="eastAsia" w:ascii="仿宋" w:eastAsia="仿宋" w:cs="仿宋"/>
              </w:rPr>
              <w:t>的基本工作原理。</w:t>
            </w:r>
          </w:p>
          <w:p w14:paraId="13039B43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5.</w:t>
            </w:r>
            <w:r>
              <w:rPr>
                <w:rFonts w:ascii="仿宋" w:eastAsia="仿宋" w:cs="仿宋"/>
              </w:rPr>
              <w:t>WWW</w:t>
            </w:r>
            <w:r>
              <w:rPr>
                <w:rFonts w:hint="eastAsia" w:ascii="仿宋" w:eastAsia="仿宋" w:cs="仿宋"/>
              </w:rPr>
              <w:t>的基本工作机制，</w:t>
            </w:r>
            <w:r>
              <w:rPr>
                <w:rFonts w:ascii="仿宋" w:eastAsia="仿宋" w:cs="仿宋"/>
              </w:rPr>
              <w:t>URL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HTTP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HTML</w:t>
            </w:r>
            <w:r>
              <w:rPr>
                <w:rFonts w:hint="eastAsia" w:ascii="仿宋" w:eastAsia="仿宋" w:cs="仿宋"/>
              </w:rPr>
              <w:t>的基本概念。</w:t>
            </w:r>
          </w:p>
          <w:p w14:paraId="12823317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6.</w:t>
            </w:r>
            <w:r>
              <w:rPr>
                <w:rFonts w:ascii="仿宋" w:eastAsia="仿宋" w:cs="仿宋"/>
              </w:rPr>
              <w:t>SMTP</w:t>
            </w:r>
            <w:r>
              <w:rPr>
                <w:rFonts w:hint="eastAsia" w:ascii="仿宋" w:eastAsia="仿宋" w:cs="仿宋"/>
              </w:rPr>
              <w:t>、</w:t>
            </w:r>
            <w:r>
              <w:rPr>
                <w:rFonts w:ascii="仿宋" w:eastAsia="仿宋" w:cs="仿宋"/>
              </w:rPr>
              <w:t>POP</w:t>
            </w:r>
            <w:r>
              <w:rPr>
                <w:rFonts w:hint="eastAsia" w:ascii="仿宋" w:eastAsia="仿宋" w:cs="仿宋"/>
              </w:rPr>
              <w:t>是如何实现</w:t>
            </w:r>
            <w:r>
              <w:rPr>
                <w:rFonts w:ascii="仿宋" w:eastAsia="仿宋" w:cs="仿宋"/>
              </w:rPr>
              <w:t>E-mail</w:t>
            </w:r>
            <w:r>
              <w:rPr>
                <w:rFonts w:hint="eastAsia" w:ascii="仿宋" w:eastAsia="仿宋" w:cs="仿宋"/>
              </w:rPr>
              <w:t>的收发功能。</w:t>
            </w:r>
          </w:p>
          <w:p w14:paraId="70F6E595">
            <w:pPr>
              <w:pStyle w:val="6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（七）网络安全</w:t>
            </w:r>
          </w:p>
          <w:p w14:paraId="18E18EEF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</w:rPr>
              <w:t>网络面临的</w:t>
            </w:r>
            <w:r>
              <w:rPr>
                <w:rFonts w:ascii="仿宋" w:eastAsia="仿宋" w:cs="仿宋"/>
              </w:rPr>
              <w:t xml:space="preserve"> 4 </w:t>
            </w:r>
            <w:r>
              <w:rPr>
                <w:rFonts w:hint="eastAsia" w:ascii="仿宋" w:eastAsia="仿宋" w:cs="仿宋"/>
              </w:rPr>
              <w:t>种威胁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hint="eastAsia" w:ascii="仿宋" w:eastAsia="仿宋" w:cs="仿宋"/>
              </w:rPr>
              <w:t>截获、中断、篡改、伪造</w:t>
            </w:r>
          </w:p>
          <w:p w14:paraId="77AF8A47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2.</w:t>
            </w:r>
            <w:r>
              <w:rPr>
                <w:rFonts w:hint="eastAsia" w:ascii="仿宋" w:eastAsia="仿宋" w:cs="仿宋"/>
              </w:rPr>
              <w:t>替代加密和置换加密</w:t>
            </w:r>
          </w:p>
          <w:p w14:paraId="7E0DA1E3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3.</w:t>
            </w:r>
            <w:r>
              <w:rPr>
                <w:rFonts w:hint="eastAsia" w:ascii="仿宋" w:eastAsia="仿宋" w:cs="仿宋"/>
              </w:rPr>
              <w:t>公开密钥算法的特点</w:t>
            </w:r>
          </w:p>
          <w:p w14:paraId="047723F6">
            <w:pPr>
              <w:pStyle w:val="6"/>
              <w:numPr>
                <w:numId w:val="0"/>
              </w:numPr>
              <w:spacing w:line="276" w:lineRule="auto"/>
              <w:ind w:left="424" w:leftChars="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="仿宋" w:eastAsia="仿宋" w:cs="仿宋"/>
              </w:rPr>
              <w:t>数字签名基础</w:t>
            </w:r>
          </w:p>
        </w:tc>
      </w:tr>
      <w:tr w14:paraId="2C917B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235E5">
            <w:pPr>
              <w:pStyle w:val="6"/>
              <w:spacing w:before="120" w:beforeLines="5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参考书目</w:t>
            </w:r>
          </w:p>
          <w:p w14:paraId="222914BC">
            <w:pPr>
              <w:pStyle w:val="6"/>
              <w:spacing w:before="120" w:beforeLines="50" w:line="276" w:lineRule="auto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《计算机网络》（第</w:t>
            </w:r>
            <w:r>
              <w:rPr>
                <w:rFonts w:hint="eastAsia" w:ascii="仿宋" w:eastAsia="仿宋" w:cs="仿宋"/>
                <w:lang w:val="en-US" w:eastAsia="zh-CN"/>
              </w:rPr>
              <w:t>八</w:t>
            </w:r>
            <w:r>
              <w:rPr>
                <w:rFonts w:hint="eastAsia" w:ascii="仿宋" w:eastAsia="仿宋" w:cs="仿宋"/>
              </w:rPr>
              <w:t>版</w:t>
            </w:r>
            <w:r>
              <w:rPr>
                <w:rFonts w:ascii="仿宋" w:eastAsia="仿宋" w:cs="仿宋"/>
              </w:rPr>
              <w:t>)</w:t>
            </w:r>
            <w:r>
              <w:rPr>
                <w:rFonts w:hint="eastAsia" w:ascii="仿宋" w:eastAsia="仿宋" w:cs="仿宋"/>
              </w:rPr>
              <w:t>，谢希仁，电子工业出版社</w:t>
            </w:r>
            <w:r>
              <w:rPr>
                <w:rFonts w:ascii="仿宋" w:eastAsia="仿宋" w:cs="仿宋"/>
              </w:rPr>
              <w:t>,2021</w:t>
            </w:r>
            <w:r>
              <w:rPr>
                <w:rFonts w:hint="eastAsia" w:ascii="仿宋" w:eastAsia="仿宋" w:cs="仿宋"/>
              </w:rPr>
              <w:t>.</w:t>
            </w:r>
          </w:p>
        </w:tc>
      </w:tr>
      <w:tr w14:paraId="38D5E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005F1">
            <w:pPr>
              <w:pStyle w:val="6"/>
              <w:spacing w:before="120" w:beforeLines="50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备注</w:t>
            </w:r>
          </w:p>
        </w:tc>
      </w:tr>
    </w:tbl>
    <w:p w14:paraId="31987D65">
      <w:pPr>
        <w:pStyle w:val="6"/>
        <w:jc w:val="center"/>
      </w:pPr>
    </w:p>
    <w:sectPr>
      <w:pgSz w:w="11906" w:h="16838"/>
      <w:pgMar w:top="1548" w:right="1418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OGZhNjRlZDliMDY2NDhjM2FhN2U4OTU3N2NkNGIifQ=="/>
  </w:docVars>
  <w:rsids>
    <w:rsidRoot w:val="00DC3A81"/>
    <w:rsid w:val="00007FF3"/>
    <w:rsid w:val="0027652B"/>
    <w:rsid w:val="00296F2E"/>
    <w:rsid w:val="002A442F"/>
    <w:rsid w:val="002C6FA7"/>
    <w:rsid w:val="002E1E10"/>
    <w:rsid w:val="002F66F8"/>
    <w:rsid w:val="003C36A5"/>
    <w:rsid w:val="003E2962"/>
    <w:rsid w:val="00477F40"/>
    <w:rsid w:val="004B1BAD"/>
    <w:rsid w:val="004C3AD9"/>
    <w:rsid w:val="004D3CC6"/>
    <w:rsid w:val="005A1CA2"/>
    <w:rsid w:val="00690D66"/>
    <w:rsid w:val="00692883"/>
    <w:rsid w:val="006A4E6D"/>
    <w:rsid w:val="00744849"/>
    <w:rsid w:val="00776166"/>
    <w:rsid w:val="008561A8"/>
    <w:rsid w:val="008A07B1"/>
    <w:rsid w:val="008E0DC2"/>
    <w:rsid w:val="009522CC"/>
    <w:rsid w:val="00B73BD1"/>
    <w:rsid w:val="00B74926"/>
    <w:rsid w:val="00C229A0"/>
    <w:rsid w:val="00C26699"/>
    <w:rsid w:val="00D03C32"/>
    <w:rsid w:val="00D122A9"/>
    <w:rsid w:val="00DC3A81"/>
    <w:rsid w:val="00ED634B"/>
    <w:rsid w:val="00F56EDC"/>
    <w:rsid w:val="00F87A15"/>
    <w:rsid w:val="00FC245C"/>
    <w:rsid w:val="395A7356"/>
    <w:rsid w:val="39B53E89"/>
    <w:rsid w:val="48B7369B"/>
    <w:rsid w:val="5CA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7">
    <w:name w:val="CM1"/>
    <w:basedOn w:val="6"/>
    <w:next w:val="6"/>
    <w:qFormat/>
    <w:uiPriority w:val="99"/>
    <w:pPr>
      <w:spacing w:line="391" w:lineRule="atLeast"/>
    </w:pPr>
    <w:rPr>
      <w:rFonts w:cs="Times New Roman"/>
      <w:color w:val="auto"/>
    </w:rPr>
  </w:style>
  <w:style w:type="paragraph" w:customStyle="1" w:styleId="8">
    <w:name w:val="CM5"/>
    <w:basedOn w:val="6"/>
    <w:next w:val="6"/>
    <w:qFormat/>
    <w:uiPriority w:val="99"/>
    <w:pPr>
      <w:spacing w:after="78"/>
    </w:pPr>
    <w:rPr>
      <w:rFonts w:cs="Times New Roman"/>
      <w:color w:val="auto"/>
    </w:rPr>
  </w:style>
  <w:style w:type="paragraph" w:customStyle="1" w:styleId="9">
    <w:name w:val="CM6"/>
    <w:basedOn w:val="6"/>
    <w:next w:val="6"/>
    <w:qFormat/>
    <w:uiPriority w:val="99"/>
    <w:pPr>
      <w:spacing w:after="82"/>
    </w:pPr>
    <w:rPr>
      <w:rFonts w:cs="Times New Roman"/>
      <w:color w:val="auto"/>
    </w:rPr>
  </w:style>
  <w:style w:type="paragraph" w:customStyle="1" w:styleId="10">
    <w:name w:val="CM2"/>
    <w:basedOn w:val="6"/>
    <w:next w:val="6"/>
    <w:qFormat/>
    <w:uiPriority w:val="99"/>
    <w:pPr>
      <w:spacing w:line="431" w:lineRule="atLeast"/>
    </w:pPr>
    <w:rPr>
      <w:rFonts w:cs="Times New Roman"/>
      <w:color w:val="auto"/>
    </w:rPr>
  </w:style>
  <w:style w:type="paragraph" w:customStyle="1" w:styleId="11">
    <w:name w:val="CM3"/>
    <w:basedOn w:val="6"/>
    <w:next w:val="6"/>
    <w:uiPriority w:val="99"/>
    <w:pPr>
      <w:spacing w:line="431" w:lineRule="atLeast"/>
    </w:pPr>
    <w:rPr>
      <w:rFonts w:cs="Times New Roman"/>
      <w:color w:val="auto"/>
    </w:rPr>
  </w:style>
  <w:style w:type="paragraph" w:customStyle="1" w:styleId="12">
    <w:name w:val="CM4"/>
    <w:basedOn w:val="6"/>
    <w:next w:val="6"/>
    <w:qFormat/>
    <w:uiPriority w:val="99"/>
    <w:pPr>
      <w:spacing w:line="431" w:lineRule="atLeast"/>
    </w:pPr>
    <w:rPr>
      <w:rFonts w:cs="Times New Roman"/>
      <w:color w:val="auto"/>
    </w:rPr>
  </w:style>
  <w:style w:type="character" w:customStyle="1" w:styleId="13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1602</Characters>
  <Lines>12</Lines>
  <Paragraphs>3</Paragraphs>
  <TotalTime>5</TotalTime>
  <ScaleCrop>false</ScaleCrop>
  <LinksUpToDate>false</LinksUpToDate>
  <CharactersWithSpaces>1611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2024-09-29T01:31:00Z</dcterms:created>
  <dc:creator>Administrator</dc:creator>
  <cp:lastModifiedBy>随虎</cp:lastModifiedBy>
  <cp:lastPrinted>2024-06-26T08:32:00Z</cp:lastPrinted>
  <dcterms:modified xsi:type="dcterms:W3CDTF">2024-09-29T01:47:24Z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85C2B61744A24FE58038E594C4722D23_13</vt:lpwstr>
  </property>
</Properties>
</file>